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1F9" w:rsidRPr="00CD21A9" w:rsidRDefault="001361F9" w:rsidP="001361F9">
      <w:pPr>
        <w:shd w:val="clear" w:color="auto" w:fill="FFFFFF"/>
        <w:spacing w:before="536" w:after="536" w:line="240" w:lineRule="auto"/>
        <w:outlineLvl w:val="1"/>
        <w:rPr>
          <w:rFonts w:ascii="Segoe UI" w:eastAsia="Times New Roman" w:hAnsi="Segoe UI" w:cs="Segoe UI"/>
          <w:b/>
          <w:bCs/>
          <w:color w:val="000000"/>
          <w:spacing w:val="-6"/>
          <w:sz w:val="36"/>
          <w:szCs w:val="36"/>
          <w:lang w:val="kk-KZ" w:eastAsia="ru-RU"/>
        </w:rPr>
      </w:pPr>
      <w:r w:rsidRPr="00CD21A9">
        <w:rPr>
          <w:rFonts w:ascii="Segoe UI" w:eastAsia="Times New Roman" w:hAnsi="Segoe UI" w:cs="Segoe UI"/>
          <w:b/>
          <w:bCs/>
          <w:color w:val="000000"/>
          <w:spacing w:val="-6"/>
          <w:sz w:val="36"/>
          <w:szCs w:val="36"/>
          <w:lang w:val="kk-KZ" w:eastAsia="ru-RU"/>
        </w:rPr>
        <w:t>Медиа-зерттеу дегеніміз не?</w:t>
      </w:r>
    </w:p>
    <w:p w:rsidR="001361F9" w:rsidRPr="00CD21A9" w:rsidRDefault="001361F9" w:rsidP="001361F9">
      <w:pPr>
        <w:shd w:val="clear" w:color="auto" w:fill="FFFFFF"/>
        <w:spacing w:before="536" w:after="536" w:line="240" w:lineRule="auto"/>
        <w:rPr>
          <w:rFonts w:ascii="Space Grotesk" w:eastAsia="Times New Roman" w:hAnsi="Space Grotesk" w:cs="Times New Roman"/>
          <w:color w:val="121416"/>
          <w:sz w:val="30"/>
          <w:szCs w:val="30"/>
          <w:lang w:val="kk-KZ" w:eastAsia="ru-RU"/>
        </w:rPr>
      </w:pPr>
      <w:r w:rsidRPr="00CD21A9">
        <w:rPr>
          <w:rFonts w:ascii="Space Grotesk" w:eastAsia="Times New Roman" w:hAnsi="Space Grotesk" w:cs="Times New Roman"/>
          <w:color w:val="121416"/>
          <w:sz w:val="30"/>
          <w:szCs w:val="30"/>
          <w:lang w:val="kk-KZ" w:eastAsia="ru-RU"/>
        </w:rPr>
        <w:t>Сәйкес </w:t>
      </w:r>
      <w:hyperlink r:id="rId5" w:tgtFrame="_blank" w:history="1">
        <w:r w:rsidRPr="00CD21A9">
          <w:rPr>
            <w:rFonts w:ascii="Space Grotesk" w:eastAsia="Times New Roman" w:hAnsi="Space Grotesk" w:cs="Times New Roman"/>
            <w:b/>
            <w:bCs/>
            <w:color w:val="A36820"/>
            <w:sz w:val="30"/>
            <w:u w:val="single"/>
            <w:lang w:val="kk-KZ" w:eastAsia="ru-RU"/>
          </w:rPr>
          <w:t>Уикипедия</w:t>
        </w:r>
      </w:hyperlink>
      <w:r w:rsidRPr="00CD21A9">
        <w:rPr>
          <w:rFonts w:ascii="Space Grotesk" w:eastAsia="Times New Roman" w:hAnsi="Space Grotesk" w:cs="Times New Roman"/>
          <w:color w:val="121416"/>
          <w:sz w:val="30"/>
          <w:szCs w:val="30"/>
          <w:lang w:val="kk-KZ" w:eastAsia="ru-RU"/>
        </w:rPr>
        <w:t>, медиа зерттеулер дегеніміз - әртүрлі бұқаралық ақпарат құралдарының мазмұны, тарихы және әсерлерімен айналысатын оқу пәні мен саласы; атап айтқанда, бұқаралық ақпарат құралдары.</w:t>
      </w:r>
    </w:p>
    <w:p w:rsidR="001361F9" w:rsidRPr="00CD21A9" w:rsidRDefault="001361F9" w:rsidP="001361F9">
      <w:pPr>
        <w:shd w:val="clear" w:color="auto" w:fill="FFFFFF"/>
        <w:spacing w:before="536" w:after="536" w:line="240" w:lineRule="auto"/>
        <w:rPr>
          <w:rFonts w:ascii="Space Grotesk" w:eastAsia="Times New Roman" w:hAnsi="Space Grotesk" w:cs="Times New Roman"/>
          <w:color w:val="121416"/>
          <w:sz w:val="30"/>
          <w:szCs w:val="30"/>
          <w:lang w:val="kk-KZ" w:eastAsia="ru-RU"/>
        </w:rPr>
      </w:pPr>
      <w:r w:rsidRPr="00CD21A9">
        <w:rPr>
          <w:rFonts w:ascii="Space Grotesk" w:eastAsia="Times New Roman" w:hAnsi="Space Grotesk" w:cs="Times New Roman"/>
          <w:color w:val="121416"/>
          <w:sz w:val="30"/>
          <w:szCs w:val="30"/>
          <w:lang w:val="kk-KZ" w:eastAsia="ru-RU"/>
        </w:rPr>
        <w:t>Медиа зерттеулер дәстүрлерге сүйене алады </w:t>
      </w:r>
      <w:hyperlink r:id="rId6" w:tgtFrame="_blank" w:history="1">
        <w:r w:rsidRPr="00CD21A9">
          <w:rPr>
            <w:rFonts w:ascii="Space Grotesk" w:eastAsia="Times New Roman" w:hAnsi="Space Grotesk" w:cs="Times New Roman"/>
            <w:b/>
            <w:bCs/>
            <w:color w:val="A36820"/>
            <w:sz w:val="30"/>
            <w:u w:val="single"/>
            <w:lang w:val="kk-KZ" w:eastAsia="ru-RU"/>
          </w:rPr>
          <w:t>әлеуметтік ғылымдар</w:t>
        </w:r>
        <w:r w:rsidRPr="00CD21A9">
          <w:rPr>
            <w:rFonts w:ascii="Space Grotesk" w:eastAsia="Times New Roman" w:hAnsi="Space Grotesk" w:cs="Times New Roman"/>
            <w:color w:val="A36820"/>
            <w:sz w:val="30"/>
            <w:u w:val="single"/>
            <w:lang w:val="kk-KZ" w:eastAsia="ru-RU"/>
          </w:rPr>
          <w:t> </w:t>
        </w:r>
      </w:hyperlink>
      <w:r w:rsidRPr="00CD21A9">
        <w:rPr>
          <w:rFonts w:ascii="Space Grotesk" w:eastAsia="Times New Roman" w:hAnsi="Space Grotesk" w:cs="Times New Roman"/>
          <w:color w:val="121416"/>
          <w:sz w:val="30"/>
          <w:szCs w:val="30"/>
          <w:lang w:val="kk-KZ" w:eastAsia="ru-RU"/>
        </w:rPr>
        <w:t>және </w:t>
      </w:r>
      <w:hyperlink r:id="rId7" w:tgtFrame="_blank" w:history="1">
        <w:r w:rsidRPr="00CD21A9">
          <w:rPr>
            <w:rFonts w:ascii="Space Grotesk" w:eastAsia="Times New Roman" w:hAnsi="Space Grotesk" w:cs="Times New Roman"/>
            <w:b/>
            <w:bCs/>
            <w:color w:val="A36820"/>
            <w:sz w:val="30"/>
            <w:u w:val="single"/>
            <w:lang w:val="kk-KZ" w:eastAsia="ru-RU"/>
          </w:rPr>
          <w:t>гуманитарлық ғылымдар</w:t>
        </w:r>
      </w:hyperlink>
      <w:r w:rsidRPr="00CD21A9">
        <w:rPr>
          <w:rFonts w:ascii="Space Grotesk" w:eastAsia="Times New Roman" w:hAnsi="Space Grotesk" w:cs="Times New Roman"/>
          <w:color w:val="121416"/>
          <w:sz w:val="30"/>
          <w:szCs w:val="30"/>
          <w:lang w:val="kk-KZ" w:eastAsia="ru-RU"/>
        </w:rPr>
        <w:t>, бірақ көбінесе оның негізгі пәндерінен бұқаралық коммуникация, коммуникация, коммуникация ғылымдары және коммуникациялар.</w:t>
      </w:r>
    </w:p>
    <w:p w:rsidR="001361F9" w:rsidRPr="00CD21A9" w:rsidRDefault="001361F9" w:rsidP="001361F9">
      <w:pPr>
        <w:shd w:val="clear" w:color="auto" w:fill="FFFFFF"/>
        <w:spacing w:before="536" w:after="536" w:line="240" w:lineRule="auto"/>
        <w:rPr>
          <w:rFonts w:ascii="Space Grotesk" w:eastAsia="Times New Roman" w:hAnsi="Space Grotesk" w:cs="Times New Roman"/>
          <w:color w:val="121416"/>
          <w:sz w:val="30"/>
          <w:szCs w:val="30"/>
          <w:lang w:val="kk-KZ" w:eastAsia="ru-RU"/>
        </w:rPr>
      </w:pPr>
      <w:r w:rsidRPr="00CD21A9">
        <w:rPr>
          <w:rFonts w:ascii="Space Grotesk" w:eastAsia="Times New Roman" w:hAnsi="Space Grotesk" w:cs="Times New Roman"/>
          <w:color w:val="121416"/>
          <w:sz w:val="30"/>
          <w:szCs w:val="30"/>
          <w:lang w:val="kk-KZ" w:eastAsia="ru-RU"/>
        </w:rPr>
        <w:t>Мұны медиа саланың функционалдығы мен олардың не үшін қолданылатындығын теориялық және практикалық зерттеу деп анықтауға болады. Сонымен қатар, медиа зерттеулер медиа институттарын, олардың модельдерін - өткен және қазіргі уақытты</w:t>
      </w:r>
    </w:p>
    <w:p w:rsidR="001361F9" w:rsidRPr="00CD21A9" w:rsidRDefault="001361F9" w:rsidP="001361F9">
      <w:pPr>
        <w:pStyle w:val="a3"/>
        <w:shd w:val="clear" w:color="auto" w:fill="FFFFFF"/>
        <w:spacing w:before="536" w:beforeAutospacing="0" w:after="536" w:afterAutospacing="0"/>
        <w:rPr>
          <w:rFonts w:asciiTheme="minorHAnsi" w:hAnsiTheme="minorHAnsi"/>
          <w:color w:val="121416"/>
          <w:sz w:val="30"/>
          <w:szCs w:val="30"/>
          <w:lang w:val="kk-KZ"/>
        </w:rPr>
      </w:pPr>
    </w:p>
    <w:p w:rsidR="001361F9" w:rsidRPr="00CD21A9" w:rsidRDefault="001361F9" w:rsidP="001361F9">
      <w:pPr>
        <w:pStyle w:val="a3"/>
        <w:shd w:val="clear" w:color="auto" w:fill="FFFFFF"/>
        <w:spacing w:before="536" w:beforeAutospacing="0" w:after="536" w:afterAutospacing="0"/>
        <w:rPr>
          <w:rFonts w:ascii="Space Grotesk" w:hAnsi="Space Grotesk"/>
          <w:color w:val="121416"/>
          <w:sz w:val="30"/>
          <w:szCs w:val="30"/>
          <w:lang w:val="kk-KZ"/>
        </w:rPr>
      </w:pPr>
      <w:r w:rsidRPr="00CD21A9">
        <w:rPr>
          <w:rFonts w:ascii="Space Grotesk" w:hAnsi="Space Grotesk"/>
          <w:color w:val="121416"/>
          <w:sz w:val="30"/>
          <w:szCs w:val="30"/>
          <w:lang w:val="kk-KZ"/>
        </w:rPr>
        <w:t>және оның қоғамға қалай әсер ететінін зерттеуге тырысады.</w:t>
      </w:r>
    </w:p>
    <w:p w:rsidR="001361F9" w:rsidRPr="00CD21A9" w:rsidRDefault="001361F9" w:rsidP="001361F9">
      <w:pPr>
        <w:pStyle w:val="a3"/>
        <w:shd w:val="clear" w:color="auto" w:fill="FFFFFF"/>
        <w:spacing w:before="536" w:beforeAutospacing="0" w:after="536" w:afterAutospacing="0"/>
        <w:rPr>
          <w:rFonts w:ascii="Space Grotesk" w:hAnsi="Space Grotesk"/>
          <w:color w:val="121416"/>
          <w:sz w:val="30"/>
          <w:szCs w:val="30"/>
          <w:lang w:val="kk-KZ"/>
        </w:rPr>
      </w:pPr>
      <w:r w:rsidRPr="00CD21A9">
        <w:rPr>
          <w:rFonts w:ascii="Space Grotesk" w:hAnsi="Space Grotesk"/>
          <w:color w:val="121416"/>
          <w:sz w:val="30"/>
          <w:szCs w:val="30"/>
          <w:lang w:val="kk-KZ"/>
        </w:rPr>
        <w:t>Сонымен қатар, ол бұқаралық ақпарат құралдарының адамдардың жеке өмірі мен іс-әрекетіне қалай әсер ететіні туралы сұрақтарға жауап береді. Медиа-зерттеулердің негізгі бағыттары жаңалықтарды жариялаудың саяси пікірлерге және кинодағы зорлық-зомбылық қоғамдастықтардың өзара іс-қимылына қалай әсер ететіні сияқты тақырыптарды қарастырады.</w:t>
      </w:r>
    </w:p>
    <w:p w:rsidR="001361F9" w:rsidRPr="00CD21A9" w:rsidRDefault="001361F9" w:rsidP="001361F9">
      <w:pPr>
        <w:pStyle w:val="2"/>
        <w:shd w:val="clear" w:color="auto" w:fill="FFFFFF"/>
        <w:spacing w:before="536" w:beforeAutospacing="0" w:after="536" w:afterAutospacing="0"/>
        <w:rPr>
          <w:rFonts w:ascii="Segoe UI" w:hAnsi="Segoe UI" w:cs="Segoe UI"/>
          <w:color w:val="000000"/>
          <w:spacing w:val="-6"/>
          <w:lang w:val="kk-KZ"/>
        </w:rPr>
      </w:pPr>
      <w:r w:rsidRPr="00CD21A9">
        <w:rPr>
          <w:rStyle w:val="a4"/>
          <w:rFonts w:ascii="Segoe UI" w:hAnsi="Segoe UI" w:cs="Segoe UI"/>
          <w:color w:val="000000"/>
          <w:spacing w:val="-6"/>
          <w:lang w:val="kk-KZ"/>
        </w:rPr>
        <w:t>Неліктен мен медиа зерттеулерді оқып үйренуім керек?</w:t>
      </w:r>
    </w:p>
    <w:p w:rsidR="001361F9" w:rsidRPr="00CD21A9" w:rsidRDefault="001361F9" w:rsidP="001361F9">
      <w:pPr>
        <w:pStyle w:val="a3"/>
        <w:shd w:val="clear" w:color="auto" w:fill="FFFFFF"/>
        <w:spacing w:before="536" w:beforeAutospacing="0" w:after="536" w:afterAutospacing="0"/>
        <w:rPr>
          <w:rFonts w:ascii="Space Grotesk" w:hAnsi="Space Grotesk"/>
          <w:color w:val="121416"/>
          <w:sz w:val="30"/>
          <w:szCs w:val="30"/>
          <w:lang w:val="kk-KZ"/>
        </w:rPr>
      </w:pPr>
      <w:r w:rsidRPr="00CD21A9">
        <w:rPr>
          <w:rFonts w:ascii="Space Grotesk" w:hAnsi="Space Grotesk"/>
          <w:color w:val="121416"/>
          <w:sz w:val="30"/>
          <w:szCs w:val="30"/>
          <w:lang w:val="kk-KZ"/>
        </w:rPr>
        <w:t>Жоғарыда айтылғандай, медиа зерттеулер сізді бұқаралық ақпарат құралдарына толықтай ашады. Бұл бұқаралық ақпарат құралдарының құрылымынан, стилінен және үлгісінен бастап, оның ыңғайлылығына дейін.</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lastRenderedPageBreak/>
        <w:t>Курстар барысында студенттер медиа мекемелер мен арналарды талдайды. Олар өткен мен қазіргі кездегі ауытқуларды анықтайды және цифрлық дәуірдің медиа ұйымдардың жұмыс істеу тәсілін қалай өзгерткенін зерттейді.</w:t>
      </w:r>
    </w:p>
    <w:p w:rsidR="001361F9" w:rsidRDefault="001361F9" w:rsidP="001361F9">
      <w:pPr>
        <w:pStyle w:val="gt-block"/>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Сонымен қатар, сіз фильмдер, деректі фильмдер, мобильді бұқаралық ақпарат құралдары, радио технологиялар және т.б. </w:t>
      </w:r>
      <w:hyperlink r:id="rId8" w:tgtFrame="_blank" w:history="1">
        <w:r>
          <w:rPr>
            <w:rStyle w:val="a5"/>
            <w:rFonts w:ascii="Space Grotesk" w:hAnsi="Space Grotesk"/>
            <w:b/>
            <w:bCs/>
            <w:color w:val="A36820"/>
            <w:sz w:val="30"/>
            <w:szCs w:val="30"/>
          </w:rPr>
          <w:t>видео ойындары</w:t>
        </w:r>
      </w:hyperlink>
      <w:r>
        <w:rPr>
          <w:rFonts w:ascii="Space Grotesk" w:hAnsi="Space Grotesk"/>
          <w:color w:val="121416"/>
          <w:sz w:val="30"/>
          <w:szCs w:val="30"/>
        </w:rPr>
        <w:t>.</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Қорытындылай келе, бұқаралық ақпарат құралдарын зерттеу бұқаралық ақпарат құралдарының қалай жұмыс істейтіні және оны қазіргі заманда қалай пайдалану керектігі туралы нақты түсінік береді.</w:t>
      </w:r>
    </w:p>
    <w:p w:rsidR="001361F9" w:rsidRDefault="001361F9" w:rsidP="001361F9">
      <w:pPr>
        <w:pStyle w:val="2"/>
        <w:shd w:val="clear" w:color="auto" w:fill="FFFFFF"/>
        <w:spacing w:before="536" w:beforeAutospacing="0" w:after="536" w:afterAutospacing="0"/>
        <w:rPr>
          <w:rFonts w:ascii="Segoe UI" w:hAnsi="Segoe UI" w:cs="Segoe UI"/>
          <w:color w:val="000000"/>
          <w:spacing w:val="-6"/>
        </w:rPr>
      </w:pPr>
      <w:r>
        <w:rPr>
          <w:rStyle w:val="a4"/>
          <w:rFonts w:ascii="Segoe UI" w:hAnsi="Segoe UI" w:cs="Segoe UI"/>
          <w:color w:val="000000"/>
          <w:spacing w:val="-6"/>
        </w:rPr>
        <w:t>Медиа зерттеулер бағдарламасынан не күтуім керек?</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«Media study» дәрежесі әртүрлі бұқаралық ақпарат құралдарының (әсіресе бұқаралық ақпарат құралдарының) мазмұнын, тарихын және қоғамға әсерін зерттейді. БАҚ екі санатқа бөлінеді: сандық медиа, әйтпесе қазіргі заманғы медиа және дәстүрлі медиа.</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Медиа-зерттеулерде студенттер медиа жүйелер мен арналарды талдайды. Олар өткен мен қазіргі уақыттың арасындағы айырмашылықтарды анықтап, цифрлық ғасырдың медиа ұйымдардың жұмыс істеу тәсілін қалай өзгерткенін зерттейді.</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Сондықтан, медиа-зерттеулер төрт негізгі тұжырымдамаларға назар аударады:</w:t>
      </w:r>
    </w:p>
    <w:p w:rsidR="001361F9" w:rsidRDefault="001361F9" w:rsidP="001361F9">
      <w:pPr>
        <w:numPr>
          <w:ilvl w:val="0"/>
          <w:numId w:val="1"/>
        </w:numPr>
        <w:shd w:val="clear" w:color="auto" w:fill="FFFFFF"/>
        <w:spacing w:before="100" w:beforeAutospacing="1" w:after="100" w:afterAutospacing="1" w:line="240" w:lineRule="auto"/>
        <w:rPr>
          <w:rFonts w:ascii="Space Grotesk" w:hAnsi="Space Grotesk"/>
          <w:color w:val="121416"/>
          <w:sz w:val="30"/>
          <w:szCs w:val="30"/>
        </w:rPr>
      </w:pPr>
      <w:r>
        <w:rPr>
          <w:rFonts w:ascii="Space Grotesk" w:hAnsi="Space Grotesk"/>
          <w:color w:val="121416"/>
          <w:sz w:val="30"/>
          <w:szCs w:val="30"/>
        </w:rPr>
        <w:t>Медиа тілі - мәтінді, кескінді, аудио және т.б. арқылы мағынаны құрудың немесе хабарлама жіберудің әртүрлі тәсілдері.</w:t>
      </w:r>
    </w:p>
    <w:p w:rsidR="001361F9" w:rsidRDefault="001361F9" w:rsidP="001361F9">
      <w:pPr>
        <w:numPr>
          <w:ilvl w:val="0"/>
          <w:numId w:val="1"/>
        </w:numPr>
        <w:shd w:val="clear" w:color="auto" w:fill="FFFFFF"/>
        <w:spacing w:before="100" w:beforeAutospacing="1" w:after="100" w:afterAutospacing="1" w:line="240" w:lineRule="auto"/>
        <w:rPr>
          <w:rFonts w:ascii="Space Grotesk" w:hAnsi="Space Grotesk"/>
          <w:color w:val="121416"/>
          <w:sz w:val="30"/>
          <w:szCs w:val="30"/>
        </w:rPr>
      </w:pPr>
      <w:r>
        <w:rPr>
          <w:rFonts w:ascii="Space Grotesk" w:hAnsi="Space Grotesk"/>
          <w:color w:val="121416"/>
          <w:sz w:val="30"/>
          <w:szCs w:val="30"/>
        </w:rPr>
        <w:t>Өкілдік - әртүрлі медиа институттар оқиғаны немесе жағдайды қалай аударады және сипаттайды.</w:t>
      </w:r>
    </w:p>
    <w:p w:rsidR="001361F9" w:rsidRDefault="001361F9" w:rsidP="001361F9">
      <w:pPr>
        <w:numPr>
          <w:ilvl w:val="0"/>
          <w:numId w:val="1"/>
        </w:numPr>
        <w:shd w:val="clear" w:color="auto" w:fill="FFFFFF"/>
        <w:spacing w:before="100" w:beforeAutospacing="1" w:after="100" w:afterAutospacing="1" w:line="240" w:lineRule="auto"/>
        <w:rPr>
          <w:rFonts w:ascii="Space Grotesk" w:hAnsi="Space Grotesk"/>
          <w:color w:val="121416"/>
          <w:sz w:val="30"/>
          <w:szCs w:val="30"/>
        </w:rPr>
      </w:pPr>
      <w:r>
        <w:rPr>
          <w:rFonts w:ascii="Space Grotesk" w:hAnsi="Space Grotesk"/>
          <w:color w:val="121416"/>
          <w:sz w:val="30"/>
          <w:szCs w:val="30"/>
        </w:rPr>
        <w:t>Аудитория - бұқаралық ақпарат құралын кім пайдаланатынын, не үшін және мақсатты аудиторияға ұнайтын мазмұнды қалай дамыту керектігін түсіну.</w:t>
      </w:r>
    </w:p>
    <w:p w:rsidR="001361F9" w:rsidRDefault="001361F9" w:rsidP="001361F9">
      <w:pPr>
        <w:numPr>
          <w:ilvl w:val="0"/>
          <w:numId w:val="1"/>
        </w:numPr>
        <w:shd w:val="clear" w:color="auto" w:fill="FFFFFF"/>
        <w:spacing w:before="100" w:beforeAutospacing="1" w:after="100" w:afterAutospacing="1" w:line="240" w:lineRule="auto"/>
        <w:rPr>
          <w:rFonts w:ascii="Space Grotesk" w:hAnsi="Space Grotesk"/>
          <w:color w:val="121416"/>
          <w:sz w:val="30"/>
          <w:szCs w:val="30"/>
        </w:rPr>
      </w:pPr>
      <w:r>
        <w:rPr>
          <w:rFonts w:ascii="Space Grotesk" w:hAnsi="Space Grotesk"/>
          <w:color w:val="121416"/>
          <w:sz w:val="30"/>
          <w:szCs w:val="30"/>
        </w:rPr>
        <w:t>Институт - бұқаралық ақпарат құралдарын құратын және олардың қаржыландыруы мен идеологиясы олардың жұмысына қалай әсер ететін ұйымдар.</w:t>
      </w:r>
    </w:p>
    <w:p w:rsidR="001361F9" w:rsidRDefault="001361F9" w:rsidP="001361F9">
      <w:pPr>
        <w:pStyle w:val="2"/>
        <w:shd w:val="clear" w:color="auto" w:fill="FFFFFF"/>
        <w:spacing w:before="536" w:beforeAutospacing="0" w:after="536" w:afterAutospacing="0"/>
        <w:rPr>
          <w:rFonts w:ascii="Segoe UI" w:hAnsi="Segoe UI" w:cs="Segoe UI"/>
          <w:color w:val="000000"/>
          <w:spacing w:val="-6"/>
        </w:rPr>
      </w:pPr>
      <w:r>
        <w:rPr>
          <w:rStyle w:val="a4"/>
          <w:rFonts w:ascii="Segoe UI" w:hAnsi="Segoe UI" w:cs="Segoe UI"/>
          <w:color w:val="000000"/>
          <w:spacing w:val="-6"/>
        </w:rPr>
        <w:t>Медиа-зерттеулер басқа пәндерге байланысты ма?</w:t>
      </w:r>
    </w:p>
    <w:p w:rsidR="001361F9" w:rsidRDefault="001361F9" w:rsidP="001361F9">
      <w:pPr>
        <w:pStyle w:val="gt-block"/>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Медиа-зерттеу - жалпыға бірдей дәреже, пәндерге қатысты </w:t>
      </w:r>
      <w:hyperlink r:id="rId9" w:tgtFrame="_blank" w:history="1">
        <w:r>
          <w:rPr>
            <w:rStyle w:val="a5"/>
            <w:rFonts w:ascii="Space Grotesk" w:hAnsi="Space Grotesk"/>
            <w:b/>
            <w:bCs/>
            <w:color w:val="A36820"/>
            <w:sz w:val="30"/>
            <w:szCs w:val="30"/>
          </w:rPr>
          <w:t>антропология</w:t>
        </w:r>
      </w:hyperlink>
      <w:r>
        <w:rPr>
          <w:rFonts w:ascii="Space Grotesk" w:hAnsi="Space Grotesk"/>
          <w:color w:val="121416"/>
          <w:sz w:val="30"/>
          <w:szCs w:val="30"/>
        </w:rPr>
        <w:t>, </w:t>
      </w:r>
      <w:hyperlink r:id="rId10" w:tgtFrame="_blank" w:history="1">
        <w:r>
          <w:rPr>
            <w:rStyle w:val="a5"/>
            <w:rFonts w:ascii="Space Grotesk" w:hAnsi="Space Grotesk"/>
            <w:b/>
            <w:bCs/>
            <w:color w:val="A36820"/>
            <w:sz w:val="30"/>
            <w:szCs w:val="30"/>
          </w:rPr>
          <w:t>Психология</w:t>
        </w:r>
      </w:hyperlink>
      <w:r>
        <w:rPr>
          <w:rFonts w:ascii="Space Grotesk" w:hAnsi="Space Grotesk"/>
          <w:color w:val="121416"/>
          <w:sz w:val="30"/>
          <w:szCs w:val="30"/>
        </w:rPr>
        <w:t>, Мәдениеттану және </w:t>
      </w:r>
      <w:hyperlink r:id="rId11" w:tgtFrame="_blank" w:history="1">
        <w:r>
          <w:rPr>
            <w:rStyle w:val="a5"/>
            <w:rFonts w:ascii="Space Grotesk" w:hAnsi="Space Grotesk"/>
            <w:b/>
            <w:bCs/>
            <w:color w:val="A36820"/>
            <w:sz w:val="30"/>
            <w:szCs w:val="30"/>
          </w:rPr>
          <w:t>Саясаттану</w:t>
        </w:r>
      </w:hyperlink>
      <w:r>
        <w:rPr>
          <w:rFonts w:ascii="Space Grotesk" w:hAnsi="Space Grotesk"/>
          <w:color w:val="121416"/>
          <w:sz w:val="30"/>
          <w:szCs w:val="30"/>
        </w:rPr>
        <w:t>. Соған қарамастан, кез-келген медиа-пәндерді таңдауға назар аудара аласыз.</w:t>
      </w:r>
    </w:p>
    <w:p w:rsidR="001361F9" w:rsidRDefault="001361F9" w:rsidP="001361F9">
      <w:pPr>
        <w:numPr>
          <w:ilvl w:val="0"/>
          <w:numId w:val="2"/>
        </w:numPr>
        <w:shd w:val="clear" w:color="auto" w:fill="FFFFFF"/>
        <w:spacing w:before="100" w:beforeAutospacing="1" w:after="100" w:afterAutospacing="1" w:line="240" w:lineRule="auto"/>
        <w:rPr>
          <w:rFonts w:ascii="Space Grotesk" w:hAnsi="Space Grotesk"/>
          <w:color w:val="121416"/>
          <w:sz w:val="30"/>
          <w:szCs w:val="30"/>
        </w:rPr>
      </w:pPr>
      <w:r>
        <w:rPr>
          <w:rFonts w:ascii="Space Grotesk" w:hAnsi="Space Grotesk"/>
          <w:color w:val="121416"/>
          <w:sz w:val="30"/>
          <w:szCs w:val="30"/>
        </w:rPr>
        <w:t>қарым-қатынас </w:t>
      </w:r>
    </w:p>
    <w:p w:rsidR="001361F9" w:rsidRDefault="001361F9" w:rsidP="001361F9">
      <w:pPr>
        <w:numPr>
          <w:ilvl w:val="0"/>
          <w:numId w:val="2"/>
        </w:numPr>
        <w:shd w:val="clear" w:color="auto" w:fill="FFFFFF"/>
        <w:spacing w:before="100" w:beforeAutospacing="1" w:after="100" w:afterAutospacing="1" w:line="240" w:lineRule="auto"/>
        <w:rPr>
          <w:rFonts w:ascii="Space Grotesk" w:hAnsi="Space Grotesk"/>
          <w:color w:val="121416"/>
          <w:sz w:val="30"/>
          <w:szCs w:val="30"/>
        </w:rPr>
      </w:pPr>
      <w:hyperlink r:id="rId12" w:tgtFrame="_blank" w:history="1">
        <w:r>
          <w:rPr>
            <w:rStyle w:val="a5"/>
            <w:rFonts w:ascii="Space Grotesk" w:hAnsi="Space Grotesk"/>
            <w:b/>
            <w:bCs/>
            <w:color w:val="A36820"/>
            <w:sz w:val="30"/>
            <w:szCs w:val="30"/>
          </w:rPr>
          <w:t>Social Media</w:t>
        </w:r>
      </w:hyperlink>
      <w:r>
        <w:rPr>
          <w:rStyle w:val="a4"/>
          <w:rFonts w:ascii="Space Grotesk" w:hAnsi="Space Grotesk"/>
          <w:color w:val="121416"/>
          <w:sz w:val="30"/>
          <w:szCs w:val="30"/>
        </w:rPr>
        <w:t> </w:t>
      </w:r>
    </w:p>
    <w:p w:rsidR="001361F9" w:rsidRDefault="001361F9" w:rsidP="001361F9">
      <w:pPr>
        <w:numPr>
          <w:ilvl w:val="0"/>
          <w:numId w:val="2"/>
        </w:numPr>
        <w:shd w:val="clear" w:color="auto" w:fill="FFFFFF"/>
        <w:spacing w:before="100" w:beforeAutospacing="1" w:after="100" w:afterAutospacing="1" w:line="240" w:lineRule="auto"/>
        <w:rPr>
          <w:rFonts w:ascii="Space Grotesk" w:hAnsi="Space Grotesk"/>
          <w:color w:val="121416"/>
          <w:sz w:val="30"/>
          <w:szCs w:val="30"/>
        </w:rPr>
      </w:pPr>
      <w:hyperlink r:id="rId13" w:tgtFrame="_blank" w:history="1">
        <w:r>
          <w:rPr>
            <w:rStyle w:val="a5"/>
            <w:rFonts w:ascii="Space Grotesk" w:hAnsi="Space Grotesk"/>
            <w:b/>
            <w:bCs/>
            <w:color w:val="A36820"/>
            <w:sz w:val="30"/>
            <w:szCs w:val="30"/>
          </w:rPr>
          <w:t>Журналистика </w:t>
        </w:r>
      </w:hyperlink>
    </w:p>
    <w:p w:rsidR="001361F9" w:rsidRDefault="001361F9" w:rsidP="001361F9">
      <w:pPr>
        <w:numPr>
          <w:ilvl w:val="0"/>
          <w:numId w:val="2"/>
        </w:numPr>
        <w:shd w:val="clear" w:color="auto" w:fill="FFFFFF"/>
        <w:spacing w:before="100" w:beforeAutospacing="1" w:after="100" w:afterAutospacing="1" w:line="240" w:lineRule="auto"/>
        <w:rPr>
          <w:rFonts w:ascii="Space Grotesk" w:hAnsi="Space Grotesk"/>
          <w:color w:val="121416"/>
          <w:sz w:val="30"/>
          <w:szCs w:val="30"/>
        </w:rPr>
      </w:pPr>
      <w:r>
        <w:rPr>
          <w:rFonts w:ascii="Space Grotesk" w:hAnsi="Space Grotesk"/>
          <w:color w:val="121416"/>
          <w:sz w:val="30"/>
          <w:szCs w:val="30"/>
        </w:rPr>
        <w:t>Жариялау және редакциялау </w:t>
      </w:r>
    </w:p>
    <w:p w:rsidR="001361F9" w:rsidRDefault="001361F9" w:rsidP="001361F9">
      <w:pPr>
        <w:numPr>
          <w:ilvl w:val="0"/>
          <w:numId w:val="2"/>
        </w:numPr>
        <w:shd w:val="clear" w:color="auto" w:fill="FFFFFF"/>
        <w:spacing w:before="100" w:beforeAutospacing="1" w:after="100" w:afterAutospacing="1" w:line="240" w:lineRule="auto"/>
        <w:rPr>
          <w:rFonts w:ascii="Space Grotesk" w:hAnsi="Space Grotesk"/>
          <w:color w:val="121416"/>
          <w:sz w:val="30"/>
          <w:szCs w:val="30"/>
        </w:rPr>
      </w:pPr>
      <w:r>
        <w:rPr>
          <w:rFonts w:ascii="Space Grotesk" w:hAnsi="Space Grotesk"/>
          <w:color w:val="121416"/>
          <w:sz w:val="30"/>
          <w:szCs w:val="30"/>
        </w:rPr>
        <w:t>Кино және медиа зерттеулер </w:t>
      </w:r>
    </w:p>
    <w:p w:rsidR="001361F9" w:rsidRDefault="001361F9" w:rsidP="001361F9">
      <w:pPr>
        <w:pStyle w:val="2"/>
        <w:shd w:val="clear" w:color="auto" w:fill="FFFFFF"/>
        <w:spacing w:before="536" w:beforeAutospacing="0" w:after="536" w:afterAutospacing="0"/>
        <w:rPr>
          <w:rFonts w:ascii="Segoe UI" w:hAnsi="Segoe UI" w:cs="Segoe UI"/>
          <w:color w:val="000000"/>
          <w:spacing w:val="-6"/>
        </w:rPr>
      </w:pPr>
      <w:r>
        <w:rPr>
          <w:rStyle w:val="a4"/>
          <w:rFonts w:ascii="Segoe UI" w:hAnsi="Segoe UI" w:cs="Segoe UI"/>
          <w:color w:val="000000"/>
          <w:spacing w:val="-6"/>
        </w:rPr>
        <w:t>Медиа-зерттеу дәрежесімен не істей аламын?</w:t>
      </w:r>
    </w:p>
    <w:p w:rsidR="001361F9" w:rsidRDefault="001361F9" w:rsidP="001361F9">
      <w:pPr>
        <w:pStyle w:val="gt-block"/>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Медицина саласындағы ғылыми дәрежесімен жұмыс көп</w:t>
      </w:r>
      <w:r>
        <w:rPr>
          <w:rStyle w:val="a4"/>
          <w:rFonts w:ascii="Space Grotesk" w:hAnsi="Space Grotesk"/>
          <w:color w:val="121416"/>
          <w:sz w:val="30"/>
          <w:szCs w:val="30"/>
        </w:rPr>
        <w:t> </w:t>
      </w:r>
      <w:hyperlink r:id="rId14" w:tgtFrame="_blank" w:history="1">
        <w:r>
          <w:rPr>
            <w:rStyle w:val="a5"/>
            <w:rFonts w:ascii="Space Grotesk" w:hAnsi="Space Grotesk"/>
            <w:b/>
            <w:bCs/>
            <w:color w:val="A36820"/>
            <w:sz w:val="30"/>
            <w:szCs w:val="30"/>
          </w:rPr>
          <w:t>мүмкіндіктері</w:t>
        </w:r>
      </w:hyperlink>
      <w:r>
        <w:rPr>
          <w:rFonts w:ascii="Space Grotesk" w:hAnsi="Space Grotesk"/>
          <w:color w:val="121416"/>
          <w:sz w:val="30"/>
          <w:szCs w:val="30"/>
        </w:rPr>
        <w:t> және мансаптық болашақ сіздерге ашық. Медиа-зерттеулердің түлектері жұмысқа орналасу мүмкіндіктерін таба алады </w:t>
      </w:r>
      <w:hyperlink r:id="rId15" w:tgtFrame="_blank" w:history="1">
        <w:r>
          <w:rPr>
            <w:rStyle w:val="a5"/>
            <w:rFonts w:ascii="Space Grotesk" w:hAnsi="Space Grotesk"/>
            <w:b/>
            <w:bCs/>
            <w:color w:val="A36820"/>
            <w:sz w:val="30"/>
            <w:szCs w:val="30"/>
          </w:rPr>
          <w:t>Маркетинг</w:t>
        </w:r>
      </w:hyperlink>
      <w:r>
        <w:rPr>
          <w:rFonts w:ascii="Space Grotesk" w:hAnsi="Space Grotesk"/>
          <w:color w:val="121416"/>
          <w:sz w:val="30"/>
          <w:szCs w:val="30"/>
        </w:rPr>
        <w:t>, </w:t>
      </w:r>
      <w:r>
        <w:rPr>
          <w:rStyle w:val="a4"/>
          <w:rFonts w:ascii="Space Grotesk" w:hAnsi="Space Grotesk"/>
          <w:color w:val="121416"/>
          <w:sz w:val="30"/>
          <w:szCs w:val="30"/>
        </w:rPr>
        <w:t>Радиохабар</w:t>
      </w:r>
      <w:r>
        <w:rPr>
          <w:rFonts w:ascii="Space Grotesk" w:hAnsi="Space Grotesk"/>
          <w:color w:val="121416"/>
          <w:sz w:val="30"/>
          <w:szCs w:val="30"/>
        </w:rPr>
        <w:t>, </w:t>
      </w:r>
      <w:hyperlink r:id="rId16" w:tgtFrame="_blank" w:history="1">
        <w:r>
          <w:rPr>
            <w:rStyle w:val="a5"/>
            <w:rFonts w:ascii="Space Grotesk" w:hAnsi="Space Grotesk"/>
            <w:b/>
            <w:bCs/>
            <w:color w:val="A36820"/>
            <w:sz w:val="30"/>
            <w:szCs w:val="30"/>
          </w:rPr>
          <w:t>Photography</w:t>
        </w:r>
      </w:hyperlink>
      <w:r>
        <w:rPr>
          <w:rFonts w:ascii="Space Grotesk" w:hAnsi="Space Grotesk"/>
          <w:color w:val="121416"/>
          <w:sz w:val="30"/>
          <w:szCs w:val="30"/>
        </w:rPr>
        <w:t>және басқа салалар. Дегенмен, ең танымал медиа зерттеулердің бірнеше мансабы және олардың орташа жылдық жалақысы:</w:t>
      </w:r>
    </w:p>
    <w:p w:rsidR="001361F9" w:rsidRDefault="001361F9" w:rsidP="001361F9">
      <w:pPr>
        <w:pStyle w:val="3"/>
        <w:shd w:val="clear" w:color="auto" w:fill="FFFFFF"/>
        <w:spacing w:before="536" w:after="536"/>
        <w:rPr>
          <w:rFonts w:ascii="Segoe UI" w:hAnsi="Segoe UI" w:cs="Segoe UI"/>
          <w:color w:val="000000"/>
          <w:spacing w:val="-6"/>
          <w:sz w:val="27"/>
          <w:szCs w:val="27"/>
        </w:rPr>
      </w:pPr>
      <w:r>
        <w:rPr>
          <w:rFonts w:ascii="Segoe UI" w:hAnsi="Segoe UI" w:cs="Segoe UI"/>
          <w:color w:val="000000"/>
          <w:spacing w:val="-6"/>
        </w:rPr>
        <w:t>БАҚ зерттеушісі</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Бағдарлама зерттеушісі ретінде сіз теледидар, радио, фильм немесе онлайн жобаның продюсері мен өндірістік тобына қолдау көрсетесіз. Сонымен қатар, сіз бағдарламалар үшін контактілер мен салымшылардың көздерін аласыз, сонымен қатар өз идеяларыңызды енгізіп, орналасқан жеріңіз бойынша жұмыс жасайсыз.</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Сонымен қатар, медиа зерттеушінің жұмысы бағдарлама барысында болатын барлық нәрсені ұйымдастыруды, жоспарлауды және зерттеуді қамтиды. Бұл ақпаратты жинауға және растауға, мысалы, кіммен сұхбаттасуға болатындығы, егер түсірілім тобы бюджетке жететін болса, орналасу орны және басқалары қажет.</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Телевизиялық бағдарламада кіші ғылыми қызметкердің жалақысының негізгі ставкалары 400 сағаттық аптасына 48 фунт стерлинг құрайды. Тәжірибесі бар зерттеушілер аптасына 650 сағат ішінде шамамен 48 фунт стерлинг табады.</w:t>
      </w:r>
    </w:p>
    <w:p w:rsidR="001361F9" w:rsidRDefault="001361F9" w:rsidP="001361F9">
      <w:pPr>
        <w:pStyle w:val="3"/>
        <w:shd w:val="clear" w:color="auto" w:fill="FFFFFF"/>
        <w:spacing w:before="536" w:after="536"/>
        <w:rPr>
          <w:rFonts w:ascii="Segoe UI" w:hAnsi="Segoe UI" w:cs="Segoe UI"/>
          <w:color w:val="000000"/>
          <w:spacing w:val="-6"/>
          <w:sz w:val="27"/>
          <w:szCs w:val="27"/>
        </w:rPr>
      </w:pPr>
      <w:r>
        <w:rPr>
          <w:rFonts w:ascii="Segoe UI" w:hAnsi="Segoe UI" w:cs="Segoe UI"/>
          <w:color w:val="000000"/>
          <w:spacing w:val="-6"/>
        </w:rPr>
        <w:t>Теледидар / фильм / видео продюсері</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Теледидар, фильм немесе видео өндірушісі концепциядан бастап аяқталуға дейін өндірістің барлық элементтерін бақылайды, сонымен қатар олар маркетинг пен тарату процесінде байланыстырылуы мүмкін.</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Сонымен қатар, сіз жобаға қатысқан барлық адамдар үшін шығармашылық және тұрақты жұмыс жағдайын қамтамасыз ету үшін сіз студияда немесе басқа жерде режиссерлармен және басқа өндірістік персоналмен тығыз байланыста жұмыс жасайсыз.</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Көмекші өндірушілердің жалақысы шамамен 18,000 - 25,000 фунт стерлинг аралығында болуы мүмкін. Кейінірек, қосымша тәжірибе қосқанда, жалақы 40,000 - 55,000 фунт стерлингке жетуі мүмкін. Ведомство басшылары 60,000 80,000-нан XNUMX XNUMX фунт стерлингке дейін үстеме ақы ала алады.</w:t>
      </w:r>
    </w:p>
    <w:p w:rsidR="001361F9" w:rsidRDefault="001361F9" w:rsidP="001361F9">
      <w:pPr>
        <w:pStyle w:val="3"/>
        <w:shd w:val="clear" w:color="auto" w:fill="FFFFFF"/>
        <w:spacing w:before="536" w:after="536"/>
        <w:rPr>
          <w:rFonts w:ascii="Segoe UI" w:hAnsi="Segoe UI" w:cs="Segoe UI"/>
          <w:color w:val="000000"/>
          <w:spacing w:val="-6"/>
          <w:sz w:val="27"/>
          <w:szCs w:val="27"/>
        </w:rPr>
      </w:pPr>
      <w:r>
        <w:rPr>
          <w:rFonts w:ascii="Segoe UI" w:hAnsi="Segoe UI" w:cs="Segoe UI"/>
          <w:color w:val="000000"/>
          <w:spacing w:val="-6"/>
        </w:rPr>
        <w:t>Қоғаммен байланыс жөніндегі маман</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Мансап ретіндегі қоғамдық қатынастар (PR) - беделді басқаруға қатысты. Сонымен қатар, бұл сіздің клиенттеріңізді түсіну мен қолдауды, сонымен қатар пікірлер мен мінез-құлықтарды басқаруға тырысуды қамтиды.</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PR қызметкері ретінде сіз өзіңіздің клиенттеріңіздің беделін қалыптастыру, қолдау және басқару үшін барлық ақпарат құралдары мен коммуникацияларды қолданасыз. Олардың қатарына мемлекеттік органдардан немесе қызметтерден бастап, кәсіпкерлер мен ерікті ұйымдар кіреді.</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Сонымен қатар, сіз ұйым мен оның қоғамы арасында ізгі ниет пен түсіністік құру және қолдау мақсатында мақсатты аудиторияны анықтау үшін көбінесе үшінші тараптардың мақұлдауын қолдана отырып, негізгі хабарламалармен бөлісуге жауаптысыз.</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PR көмекшісінің орташа жалақы ауқымы шамамен 18,000 - 20,000 фунт стерлингті құрайды. Егер сіз PR офицері болғыңыз келсе, бұл мектеп бітіру деңгейінің әдеттегі рөлі. PR қызметкерлерінің орташа жалақысы 22,000 фунттан 28,000 фунтқа дейін болуы мүмкін. Қосылған бірнеше жылдық тәжірибемен жалақы 40,000 XNUMX фунт стерлингтен асуы мүмкін.</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PR-менеджер немесе корпоративті істер жөніндегі жетекші лауазымдардағы қызметкерлердің жалақысы 40,000 фунт стерлингтен 100,000 XNUMX фунт стерлингке дейін.</w:t>
      </w:r>
    </w:p>
    <w:p w:rsidR="001361F9" w:rsidRDefault="001361F9" w:rsidP="001361F9">
      <w:pPr>
        <w:pStyle w:val="3"/>
        <w:shd w:val="clear" w:color="auto" w:fill="FFFFFF"/>
        <w:spacing w:before="536" w:after="536"/>
        <w:rPr>
          <w:rFonts w:ascii="Segoe UI" w:hAnsi="Segoe UI" w:cs="Segoe UI"/>
          <w:color w:val="000000"/>
          <w:spacing w:val="-6"/>
          <w:sz w:val="27"/>
          <w:szCs w:val="27"/>
        </w:rPr>
      </w:pPr>
      <w:r>
        <w:rPr>
          <w:rFonts w:ascii="Segoe UI" w:hAnsi="Segoe UI" w:cs="Segoe UI"/>
          <w:color w:val="000000"/>
          <w:spacing w:val="-6"/>
        </w:rPr>
        <w:t>Сандық маркетолог</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Медиа-зертхананың түлегі ретінде сіз сандық маркетолог ретінде жұмыс жасай аласыз. Негізінде, цифрлық маркетологтың міндеті - Интернет пен мобильді технологияны қолдана отырып, сандық каналдар арқылы өнімдер мен қызметтерді жылжыту.</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Цифрлық маркетолог рөлінде сіз ұйымның көп арналы байланыс жоспарларын құруға қатысасыз және жұмыс берушінің мөлшері мен сұранысына байланысты бірнеше бағытта жұмыс істей аласыз немесе бірнеше бағытта мамандандырыласыз.</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Магистрлік маркетинг схемалары мен цифрлық маркетинг бойынша көмекші сияқты деңгейдегі лауазымдар үшін орташа жалақы диапазоны 18,000 - 22,000 фунт стерлинг құрайды. Тәжірибелі сандық офицер немесе цифрлық үйлестіруші ретінде сіз 30,000 40,000 фунт стерлингке дейін ақша таба аласыз. Үлкен менеджмент рөлінде бұл сізге XNUMX фунт стерлинг алады.</w:t>
      </w:r>
    </w:p>
    <w:p w:rsidR="001361F9" w:rsidRDefault="001361F9" w:rsidP="001361F9">
      <w:pPr>
        <w:pStyle w:val="3"/>
        <w:shd w:val="clear" w:color="auto" w:fill="FFFFFF"/>
        <w:spacing w:before="536" w:after="536"/>
        <w:rPr>
          <w:rFonts w:ascii="Segoe UI" w:hAnsi="Segoe UI" w:cs="Segoe UI"/>
          <w:color w:val="000000"/>
          <w:spacing w:val="-6"/>
          <w:sz w:val="27"/>
          <w:szCs w:val="27"/>
        </w:rPr>
      </w:pPr>
      <w:r>
        <w:rPr>
          <w:rFonts w:ascii="Segoe UI" w:hAnsi="Segoe UI" w:cs="Segoe UI"/>
          <w:color w:val="000000"/>
          <w:spacing w:val="-6"/>
        </w:rPr>
        <w:t>Медиа жоспарлаушы</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Медиа-жоспарлаушының міндеті - қандай медиа-платформалар сіздің клиенттің брендін немесе өнімін мақсатты аудиторияға жақсы сататындығын анықтау. Сіз жарнамалық агенттіктерде немесе медиа-жоспарлау мен сатып алу агенттіктерінде жұмыс істейсіз, жарнамалық кампаниялардың күшін көптеген медиа платформалар арқылы көбейту үшін.</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Сонымен қатар, сіз науқанның мақсатты аудиторияға дұрыс әсер етуін қамтамасыз ету үшін сәйкес стратегияларды жасау үшін шығармашылық ойлау мен зерттеуді қолданасыз. Сондай-ақ, сіз клиенттің бренді туралы хабардарлықты қалыптастырудың ең қолайлы орталарын білу үшін медиа-коммуникациялық платформалар туралы білімді қолданасыз.</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Кіші, ассистент және негізгі медиа жоспарлаушы / сатып алушы позицияларының орташа бастапқы жалақысы 15,000 фунттан 22,000 фунтқа дейін. Көпжылдық тәжірибесі бар және басқарушылық немесе топтық көшбасшы міндеттері бар медиа-жоспарлаушы ретінде, жалақы 25,000-40,000 мың фунт стерлингті құрайды.</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Үлкен деңгейлерде жалақы айтарлықтай ерекшеленеді, бірақ 50,000 фунттан асуы мүмкін. Өте жоғары лауазымда сіз 80,000 фунт стерлинг табуды күтуіңіз мүмкін.</w:t>
      </w:r>
    </w:p>
    <w:p w:rsidR="001361F9" w:rsidRDefault="001361F9" w:rsidP="001361F9">
      <w:pPr>
        <w:pStyle w:val="3"/>
        <w:shd w:val="clear" w:color="auto" w:fill="FFFFFF"/>
        <w:spacing w:before="536" w:after="536"/>
        <w:rPr>
          <w:rFonts w:ascii="Segoe UI" w:hAnsi="Segoe UI" w:cs="Segoe UI"/>
          <w:color w:val="000000"/>
          <w:spacing w:val="-6"/>
          <w:sz w:val="27"/>
          <w:szCs w:val="27"/>
        </w:rPr>
      </w:pPr>
      <w:r>
        <w:rPr>
          <w:rFonts w:ascii="Segoe UI" w:hAnsi="Segoe UI" w:cs="Segoe UI"/>
          <w:color w:val="000000"/>
          <w:spacing w:val="-6"/>
        </w:rPr>
        <w:t>Веб мазмұны реттеушісі</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Веб-мазмұн менеджерлері веб-сайттың мазмұны жақсы құрылымдалғандығына және оны табуға оңай екендігіне және барлық маңызды тақырыптарды қамтуы және заман талабына сай және дәл болуы арқылы пайдаланушылардың қажеттіліктерін қанағаттандыратындығына кепілдік береді. Сіз басқаратын мазмұнға веб-беттер, суреттер, бейнелер, блог жазбалары, қонақтар туралы мақалалар, шолулар, кейде әлеуметтік медиа және маркетинг көшірмелері кіреді.</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Сонымен қатар, сіз сайтты өзіңіз көшіре аласыз және өңдейсіз. Үлкен сайттарда сіз басқа жазушылар мен редакторлардың жұмысын қадағалап, үйлестіруші, комиссар және жоба менеджері бола аласыз.</w:t>
      </w:r>
    </w:p>
    <w:p w:rsidR="001361F9" w:rsidRDefault="001361F9" w:rsidP="001361F9">
      <w:pPr>
        <w:pStyle w:val="a3"/>
        <w:shd w:val="clear" w:color="auto" w:fill="FFFFFF"/>
        <w:spacing w:before="536" w:beforeAutospacing="0" w:after="536" w:afterAutospacing="0"/>
        <w:rPr>
          <w:rFonts w:ascii="Space Grotesk" w:hAnsi="Space Grotesk"/>
          <w:color w:val="121416"/>
          <w:sz w:val="30"/>
          <w:szCs w:val="30"/>
        </w:rPr>
      </w:pPr>
      <w:r>
        <w:rPr>
          <w:rFonts w:ascii="Space Grotesk" w:hAnsi="Space Grotesk"/>
          <w:color w:val="121416"/>
          <w:sz w:val="30"/>
          <w:szCs w:val="30"/>
        </w:rPr>
        <w:t>Веб-контент үйлестірушілерінің жалақысы шамамен 20,000 - 25,000 фунт стерлинг құрайды. Екінші жағынан, тәжірибелі веб-контент үйлестірушілері, веб-мазмұнды басқарушылар және веб-контент менеджерлері 25,000 мен 40,000 фунт стерлинг аралығында жалақы алады. Веб-контенттің аға менеджерлері мен веб-сайт менеджерлері 40,000 мен 50,000 фунт стерлинг аралығында ақша таба алады.</w:t>
      </w:r>
    </w:p>
    <w:p w:rsidR="001361F9" w:rsidRDefault="001361F9" w:rsidP="001361F9">
      <w:pPr>
        <w:pStyle w:val="2"/>
        <w:shd w:val="clear" w:color="auto" w:fill="FFFFFF"/>
        <w:spacing w:before="536" w:beforeAutospacing="0" w:after="536" w:afterAutospacing="0"/>
        <w:rPr>
          <w:rFonts w:ascii="Segoe UI" w:hAnsi="Segoe UI" w:cs="Segoe UI"/>
          <w:color w:val="000000"/>
          <w:spacing w:val="-6"/>
        </w:rPr>
      </w:pPr>
      <w:r>
        <w:rPr>
          <w:rStyle w:val="a4"/>
          <w:rFonts w:ascii="Segoe UI" w:hAnsi="Segoe UI" w:cs="Segoe UI"/>
          <w:color w:val="000000"/>
          <w:spacing w:val="-6"/>
        </w:rPr>
        <w:t>Медиа зерттеу курсы туралы жиі қойылатын сұрақтар</w:t>
      </w:r>
    </w:p>
    <w:p w:rsidR="001361F9" w:rsidRDefault="001361F9" w:rsidP="001361F9">
      <w:pPr>
        <w:pStyle w:val="2"/>
        <w:spacing w:before="0" w:beforeAutospacing="0" w:after="240" w:afterAutospacing="0" w:line="288" w:lineRule="atLeast"/>
        <w:rPr>
          <w:rFonts w:ascii="Segoe UI" w:hAnsi="Segoe UI" w:cs="Segoe UI"/>
          <w:color w:val="000000"/>
          <w:spacing w:val="-6"/>
          <w:sz w:val="24"/>
          <w:szCs w:val="24"/>
        </w:rPr>
      </w:pPr>
      <w:r>
        <w:rPr>
          <w:rFonts w:ascii="Segoe UI" w:hAnsi="Segoe UI" w:cs="Segoe UI"/>
          <w:color w:val="000000"/>
          <w:spacing w:val="-6"/>
          <w:sz w:val="24"/>
          <w:szCs w:val="24"/>
        </w:rPr>
        <w:t>Медиа-зерттеу дегеніміз не?</w:t>
      </w:r>
    </w:p>
    <w:p w:rsidR="001361F9" w:rsidRDefault="001361F9" w:rsidP="001361F9">
      <w:pPr>
        <w:pStyle w:val="has-large-font-size"/>
        <w:spacing w:before="0" w:beforeAutospacing="0" w:after="0" w:afterAutospacing="0"/>
      </w:pPr>
      <w:r>
        <w:t>Медиа зерттеулер дегеніміз - әртүрлі бұқаралық ақпарат құралдарының мазмұны, тарихы және әсерлерімен айналысатын оқу пәні мен саласы; атап айтқанда, бұқаралық ақпарат құралдары.</w:t>
      </w:r>
    </w:p>
    <w:p w:rsidR="001361F9" w:rsidRDefault="001361F9" w:rsidP="001361F9">
      <w:pPr>
        <w:pStyle w:val="2"/>
        <w:spacing w:before="0" w:beforeAutospacing="0" w:after="240" w:afterAutospacing="0" w:line="288" w:lineRule="atLeast"/>
        <w:rPr>
          <w:rFonts w:ascii="Segoe UI" w:hAnsi="Segoe UI" w:cs="Segoe UI"/>
          <w:color w:val="000000"/>
          <w:spacing w:val="-6"/>
          <w:sz w:val="24"/>
          <w:szCs w:val="24"/>
        </w:rPr>
      </w:pPr>
      <w:r>
        <w:rPr>
          <w:rFonts w:ascii="Segoe UI" w:hAnsi="Segoe UI" w:cs="Segoe UI"/>
          <w:color w:val="000000"/>
          <w:spacing w:val="-6"/>
          <w:sz w:val="24"/>
          <w:szCs w:val="24"/>
        </w:rPr>
        <w:t>Неліктен мен медиа-зерттеулерді оқып үйренуім керек?</w:t>
      </w:r>
    </w:p>
    <w:p w:rsidR="001361F9" w:rsidRDefault="001361F9" w:rsidP="001361F9">
      <w:pPr>
        <w:pStyle w:val="has-large-font-size"/>
        <w:spacing w:before="0" w:beforeAutospacing="0" w:after="0" w:afterAutospacing="0"/>
      </w:pPr>
      <w:r>
        <w:t>Медиа-зерттеулер сізді бұқаралық ақпарат құралдарына толықтай ашады. Бұл сізге қазіргі заманда бұқаралық ақпарат құралдары қалай жұмыс істейтіні және оны қалай пайдалану керектігі туралы нақты түсінік береді.</w:t>
      </w:r>
    </w:p>
    <w:p w:rsidR="001361F9" w:rsidRDefault="001361F9" w:rsidP="001361F9">
      <w:pPr>
        <w:pStyle w:val="2"/>
        <w:spacing w:before="0" w:beforeAutospacing="0" w:after="240" w:afterAutospacing="0" w:line="288" w:lineRule="atLeast"/>
        <w:rPr>
          <w:rFonts w:ascii="Segoe UI" w:hAnsi="Segoe UI" w:cs="Segoe UI"/>
          <w:color w:val="000000"/>
          <w:spacing w:val="-6"/>
          <w:sz w:val="24"/>
          <w:szCs w:val="24"/>
        </w:rPr>
      </w:pPr>
      <w:r>
        <w:rPr>
          <w:rFonts w:ascii="Segoe UI" w:hAnsi="Segoe UI" w:cs="Segoe UI"/>
          <w:color w:val="000000"/>
          <w:spacing w:val="-6"/>
          <w:sz w:val="24"/>
          <w:szCs w:val="24"/>
        </w:rPr>
        <w:t>Медиа-зерттеу дәрежесімен не істей аламын?</w:t>
      </w:r>
    </w:p>
    <w:p w:rsidR="001361F9" w:rsidRDefault="001361F9" w:rsidP="001361F9">
      <w:pPr>
        <w:pStyle w:val="has-large-font-size"/>
        <w:spacing w:before="0" w:beforeAutospacing="0" w:after="0" w:afterAutospacing="0"/>
      </w:pPr>
      <w:r>
        <w:t>Медицина саласындағы ғылыми дәрежесі бар, жұмысқа орналасу және мансаптық өсу мүмкіндіктері көп - БАҚ зерттеушісі, қоғаммен байланыс жөніндегі маман, сандық маркетолог, ТВ / кино продюсері және т.б.</w:t>
      </w:r>
    </w:p>
    <w:p w:rsidR="001361F9" w:rsidRDefault="001361F9" w:rsidP="001361F9">
      <w:pPr>
        <w:pStyle w:val="2"/>
        <w:spacing w:before="0" w:beforeAutospacing="0" w:after="240" w:afterAutospacing="0" w:line="288" w:lineRule="atLeast"/>
        <w:rPr>
          <w:rFonts w:ascii="Segoe UI" w:hAnsi="Segoe UI" w:cs="Segoe UI"/>
          <w:color w:val="000000"/>
          <w:spacing w:val="-6"/>
          <w:sz w:val="24"/>
          <w:szCs w:val="24"/>
        </w:rPr>
      </w:pPr>
      <w:r>
        <w:rPr>
          <w:rFonts w:ascii="Segoe UI" w:hAnsi="Segoe UI" w:cs="Segoe UI"/>
          <w:color w:val="000000"/>
          <w:spacing w:val="-6"/>
          <w:sz w:val="24"/>
          <w:szCs w:val="24"/>
        </w:rPr>
        <w:t>Медиа-зерттеулер басқа пәндермен байланысты ма?</w:t>
      </w:r>
    </w:p>
    <w:p w:rsidR="001361F9" w:rsidRDefault="001361F9" w:rsidP="001361F9">
      <w:pPr>
        <w:pStyle w:val="has-large-font-size"/>
        <w:spacing w:before="0" w:beforeAutospacing="0" w:after="0" w:afterAutospacing="0"/>
      </w:pPr>
      <w:r>
        <w:t>Медиа-зерттеу - антропология, психология, мәдениеттану және саясаттану сияқты пәндерге қатысты жалпы деңгей.</w:t>
      </w:r>
    </w:p>
    <w:p w:rsidR="001361F9" w:rsidRDefault="001361F9" w:rsidP="001361F9">
      <w:pPr>
        <w:pStyle w:val="2"/>
        <w:shd w:val="clear" w:color="auto" w:fill="FFFFFF"/>
        <w:spacing w:before="536" w:beforeAutospacing="0" w:after="536" w:afterAutospacing="0"/>
        <w:rPr>
          <w:rFonts w:ascii="Segoe UI" w:hAnsi="Segoe UI" w:cs="Segoe UI"/>
          <w:color w:val="000000"/>
          <w:spacing w:val="-6"/>
        </w:rPr>
      </w:pPr>
      <w:r>
        <w:rPr>
          <w:rStyle w:val="ugb-highlight"/>
          <w:rFonts w:ascii="Segoe UI" w:hAnsi="Segoe UI" w:cs="Segoe UI"/>
          <w:color w:val="A36820"/>
          <w:spacing w:val="-6"/>
        </w:rPr>
        <w:t>Әдебиеттер тізімі</w:t>
      </w:r>
    </w:p>
    <w:p w:rsidR="001361F9" w:rsidRDefault="001361F9" w:rsidP="001361F9">
      <w:pPr>
        <w:numPr>
          <w:ilvl w:val="0"/>
          <w:numId w:val="3"/>
        </w:numPr>
        <w:shd w:val="clear" w:color="auto" w:fill="FFFFFF"/>
        <w:spacing w:before="100" w:beforeAutospacing="1" w:after="268" w:line="240" w:lineRule="auto"/>
        <w:rPr>
          <w:rFonts w:ascii="Space Grotesk" w:hAnsi="Space Grotesk" w:cs="Times New Roman"/>
          <w:color w:val="121416"/>
          <w:sz w:val="30"/>
          <w:szCs w:val="30"/>
        </w:rPr>
      </w:pPr>
      <w:hyperlink r:id="rId17" w:tgtFrame="_blank" w:history="1">
        <w:r>
          <w:rPr>
            <w:rStyle w:val="a5"/>
            <w:rFonts w:ascii="Space Grotesk" w:hAnsi="Space Grotesk"/>
            <w:color w:val="A36820"/>
            <w:sz w:val="30"/>
            <w:szCs w:val="30"/>
          </w:rPr>
          <w:t>https://www.mastersportal.com/articles/2739/why-should-i-study-a-media-studies-degree-in-2020.html</w:t>
        </w:r>
      </w:hyperlink>
    </w:p>
    <w:p w:rsidR="001361F9" w:rsidRDefault="001361F9" w:rsidP="001361F9">
      <w:pPr>
        <w:numPr>
          <w:ilvl w:val="0"/>
          <w:numId w:val="3"/>
        </w:numPr>
        <w:shd w:val="clear" w:color="auto" w:fill="FFFFFF"/>
        <w:spacing w:before="100" w:beforeAutospacing="1" w:after="268" w:line="240" w:lineRule="auto"/>
        <w:rPr>
          <w:rFonts w:ascii="Space Grotesk" w:hAnsi="Space Grotesk"/>
          <w:color w:val="121416"/>
          <w:sz w:val="30"/>
          <w:szCs w:val="30"/>
        </w:rPr>
      </w:pPr>
      <w:hyperlink r:id="rId18" w:tgtFrame="_blank" w:history="1">
        <w:r>
          <w:rPr>
            <w:rStyle w:val="a5"/>
            <w:rFonts w:ascii="Space Grotesk" w:hAnsi="Space Grotesk"/>
            <w:color w:val="A36820"/>
            <w:sz w:val="30"/>
            <w:szCs w:val="30"/>
          </w:rPr>
          <w:t>https://www.topuniversities.com/university-rankings/university-subject-rankings/2018/communication-media-studies</w:t>
        </w:r>
      </w:hyperlink>
    </w:p>
    <w:p w:rsidR="001361F9" w:rsidRDefault="001361F9" w:rsidP="001361F9">
      <w:pPr>
        <w:numPr>
          <w:ilvl w:val="0"/>
          <w:numId w:val="3"/>
        </w:numPr>
        <w:shd w:val="clear" w:color="auto" w:fill="FFFFFF"/>
        <w:spacing w:before="100" w:beforeAutospacing="1" w:after="100" w:afterAutospacing="1" w:line="240" w:lineRule="auto"/>
        <w:rPr>
          <w:rFonts w:ascii="Space Grotesk" w:hAnsi="Space Grotesk"/>
          <w:color w:val="121416"/>
          <w:sz w:val="30"/>
          <w:szCs w:val="30"/>
        </w:rPr>
      </w:pPr>
      <w:hyperlink r:id="rId19" w:tgtFrame="_blank" w:history="1">
        <w:r>
          <w:rPr>
            <w:rStyle w:val="a5"/>
            <w:rFonts w:ascii="Space Grotesk" w:hAnsi="Space Grotesk"/>
            <w:color w:val="A36820"/>
            <w:sz w:val="30"/>
            <w:szCs w:val="30"/>
          </w:rPr>
          <w:t>https://www.prospects.ac.uk/careers-advice/what-can-i-do-with-my-degree/media-studies</w:t>
        </w:r>
      </w:hyperlink>
    </w:p>
    <w:p w:rsidR="001361F9" w:rsidRPr="00CD21A9" w:rsidRDefault="001361F9" w:rsidP="001361F9">
      <w:pPr>
        <w:pStyle w:val="a3"/>
        <w:shd w:val="clear" w:color="auto" w:fill="FFFFFF"/>
        <w:spacing w:before="536" w:beforeAutospacing="0" w:after="536" w:afterAutospacing="0"/>
        <w:rPr>
          <w:rFonts w:asciiTheme="minorHAnsi" w:hAnsiTheme="minorHAnsi"/>
          <w:color w:val="121416"/>
          <w:sz w:val="30"/>
          <w:szCs w:val="30"/>
        </w:rPr>
      </w:pPr>
    </w:p>
    <w:p w:rsidR="00B932BA" w:rsidRDefault="001361F9"/>
    <w:sectPr w:rsidR="00B932BA" w:rsidSect="002140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pace Grotesk">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7304B"/>
    <w:multiLevelType w:val="multilevel"/>
    <w:tmpl w:val="E5E8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EC65C6"/>
    <w:multiLevelType w:val="multilevel"/>
    <w:tmpl w:val="3FB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0F0EC0"/>
    <w:multiLevelType w:val="multilevel"/>
    <w:tmpl w:val="2DA4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1361F9"/>
    <w:rsid w:val="00122F19"/>
    <w:rsid w:val="001361F9"/>
    <w:rsid w:val="00214080"/>
    <w:rsid w:val="00CD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1F9"/>
  </w:style>
  <w:style w:type="paragraph" w:styleId="2">
    <w:name w:val="heading 2"/>
    <w:basedOn w:val="a"/>
    <w:link w:val="20"/>
    <w:uiPriority w:val="9"/>
    <w:qFormat/>
    <w:rsid w:val="001361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361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61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361F9"/>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1361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block">
    <w:name w:val="gt-block"/>
    <w:basedOn w:val="a"/>
    <w:rsid w:val="00136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61F9"/>
    <w:rPr>
      <w:b/>
      <w:bCs/>
    </w:rPr>
  </w:style>
  <w:style w:type="character" w:styleId="a5">
    <w:name w:val="Hyperlink"/>
    <w:basedOn w:val="a0"/>
    <w:uiPriority w:val="99"/>
    <w:semiHidden/>
    <w:unhideWhenUsed/>
    <w:rsid w:val="001361F9"/>
    <w:rPr>
      <w:color w:val="0000FF"/>
      <w:u w:val="single"/>
    </w:rPr>
  </w:style>
  <w:style w:type="paragraph" w:customStyle="1" w:styleId="has-large-font-size">
    <w:name w:val="has-large-font-size"/>
    <w:basedOn w:val="a"/>
    <w:rsid w:val="00136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gb-highlight">
    <w:name w:val="ugb-highlight"/>
    <w:basedOn w:val="a0"/>
    <w:rsid w:val="001361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orldscholarshipforum.com/kk/%D2%9B%D0%B0%D0%BB%D0%B0%D0%B9-%D0%B2%D0%B8%D0%B4%D0%B5%D0%BE-%D0%BE%D0%B9%D1%8B%D0%BD-%D0%B4%D0%B8%D0%B7%D0%B0%D0%B9%D0%BD%D0%B5%D1%80%D1%96-%D0%B1%D0%BE%D0%BB%D0%B0%D0%B4%D1%8B/" TargetMode="External"/><Relationship Id="rId13" Type="http://schemas.openxmlformats.org/officeDocument/2006/relationships/hyperlink" Target="https://worldscholarshipforum.com/kk/%D0%B6%D1%83%D1%80%D0%BD%D0%B0%D0%BB%D0%B8%D1%81%D1%82%D0%B8%D0%BA%D0%B0-%D0%B1%D0%BE%D0%B9%D1%8B%D0%BD%D1%88%D0%B0-%D1%81%D1%82%D1%83%D0%B4%D0%B5%D0%BD%D1%82%D1%82%D0%B5%D1%80%D0%B3%D0%B5-%D0%B0%D1%80%D0%BD%D0%B0%D0%BB%D2%93%D0%B0%D0%BD-%D1%81%D1%82%D0%B8%D0%BF%D0%B5%D0%BD%D0%B4%D0%B8%D1%8F/" TargetMode="External"/><Relationship Id="rId18" Type="http://schemas.openxmlformats.org/officeDocument/2006/relationships/hyperlink" Target="https://www.topuniversities.com/university-rankings/university-subject-rankings/2018/communication-media-studi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orldscholarshipforum.com/kk/2018-%D0%B4%D0%B5%D0%B3%D1%96-%D0%98%D1%82%D0%B0%D0%BB%D0%B8%D1%8F-%D1%84%D0%B0%D0%BA%D1%83%D0%BB%D1%8C%D1%82%D0%B5%D1%82%D1%96-%D0%B1%D0%BE%D0%B9%D1%8B%D0%BD%D1%88%D0%B0-%D0%B3%D1%83%D0%BC%D0%B0%D0%BD%D0%B8%D1%82%D0%B0%D1%80%D0%BB%D1%8B%D2%9B-%D2%93%D1%8B%D0%BB%D1%8B%D0%BC%D0%B4%D0%B0%D1%80-%D0%B1%D0%BE%D0%B9%D1%8B%D0%BD%D1%88%D0%B0-%D1%81%D1%82%D0%B8%D0%BF%D0%B5%D0%BD%D0%B4%D0%B8%D1%8F%D0%BB%D0%B0%D1%80-%D0%B1%D3%A9%D0%BB%D1%96%D0%BC%D1%96/" TargetMode="External"/><Relationship Id="rId12" Type="http://schemas.openxmlformats.org/officeDocument/2006/relationships/hyperlink" Target="https://worldscholarshipforum.com/kk/%D3%99%D0%BB%D0%B5%D1%83%D0%BC%D0%B5%D1%82%D1%82%D1%96%D0%BA-%D0%BC%D0%B5%D0%B4%D0%B8%D0%B0%D0%BD%D1%8B%D2%A3-%D1%81%D1%82%D1%83%D0%B4%D0%B5%D0%BD%D1%82%D1%82%D0%B5%D1%80%D0%B3%D0%B5-%D2%9B%D0%B0%D0%BD%D0%B4%D0%B0%D0%B9-%D0%BF%D0%B0%D0%B9%D0%B4%D0%B0%D1%81%D1%8B-%D0%B1%D0%B0%D1%80/" TargetMode="External"/><Relationship Id="rId17" Type="http://schemas.openxmlformats.org/officeDocument/2006/relationships/hyperlink" Target="https://www.mastersportal.com/articles/2739/why-should-i-study-a-media-studies-degree-in-2020.html" TargetMode="External"/><Relationship Id="rId2" Type="http://schemas.openxmlformats.org/officeDocument/2006/relationships/styles" Target="styles.xml"/><Relationship Id="rId16" Type="http://schemas.openxmlformats.org/officeDocument/2006/relationships/hyperlink" Target="https://worldscholarshipforum.com/kk/%D3%99%D0%BB%D0%B5%D0%BC%D0%B4%D0%B5%D0%B3%D1%96-%D0%B5%D2%A3-%D0%B6%D0%B0%D2%9B%D1%81%D1%8B-%D1%84%D0%BE%D1%82%D0%BE%D0%B3%D1%80%D0%B0%D1%84%D0%B8%D1%8F-%D0%BA%D0%BE%D0%BB%D0%BB%D0%B5%D0%B4%D0%B6%D0%B4%D0%B5%D1%80%D1%9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orldscholarshipforum.com/kk/%D3%99%D0%BB%D0%B5%D1%83%D0%BC%D0%B5%D1%82%D1%82%D1%96%D0%BA-%D2%93%D1%8B%D0%BB%D1%8B%D0%BC%D0%B4%D0%B0%D1%80-%D0%BC%D0%B0%D0%B3%D0%B8%D1%81%D1%82%D1%80%D0%B0%D0%BD%D1%82%D1%82%D0%B0%D1%80%D1%8B%D0%BD%D1%8B%D2%A3-%D1%88%D3%99%D0%BA%D1%96%D1%80%D1%82%D0%B0%D2%9B%D1%8B%D1%81%D1%8B/" TargetMode="External"/><Relationship Id="rId11" Type="http://schemas.openxmlformats.org/officeDocument/2006/relationships/hyperlink" Target="https://worldscholarshipforum.com/kk/%D1%81%D0%B0%D1%8F%D1%81%D0%B8-%D2%93%D1%8B%D0%BB%D1%8B%D0%BC%D0%B4%D0%B0%D1%80-%D1%81%D1%82%D0%B8%D0%BF%D0%B5%D0%BD%D0%B4%D0%B8%D1%8F%D0%BB%D0%B0%D1%80%D1%8B/" TargetMode="External"/><Relationship Id="rId5" Type="http://schemas.openxmlformats.org/officeDocument/2006/relationships/hyperlink" Target="https://en.wikipedia.org/wiki/Media_studies" TargetMode="External"/><Relationship Id="rId15" Type="http://schemas.openxmlformats.org/officeDocument/2006/relationships/hyperlink" Target="https://worldscholarshipforum.com/kk/%D2%AF%D0%B7%D0%B4%D1%96%D0%BA-%D0%BC%D0%B0%D1%80%D0%BA%D0%B5%D1%82%D0%B8%D0%BD%D0%B3-%D0%BC%D0%B0%D0%B3%D0%B8%D1%81%D1%82%D1%80%D1%96-%D0%B1%D0%B0%D2%93%D0%B4%D0%B0%D1%80%D0%BB%D0%B0%D0%BC%D0%B0%D1%81%D1%8B/" TargetMode="External"/><Relationship Id="rId10" Type="http://schemas.openxmlformats.org/officeDocument/2006/relationships/hyperlink" Target="https://worldscholarshipforum.com/kk/%D0%B4%D0%B5%D0%BD%D1%81%D0%B0%D1%83%D0%BB%D1%8B%D2%9B-%D0%B6%D3%99%D0%BD%D0%B5-%D1%81%D0%B0%D1%83%D1%8B%D2%9B%D1%82%D1%8B%D1%80%D1%83-%D0%BF%D1%81%D0%B8%D1%85%D0%BE%D0%BB%D0%BE%D0%B3%D0%B8%D1%8F%D1%81%D1%8B/" TargetMode="External"/><Relationship Id="rId19" Type="http://schemas.openxmlformats.org/officeDocument/2006/relationships/hyperlink" Target="https://www.prospects.ac.uk/careers-advice/what-can-i-do-with-my-degree/media-studies" TargetMode="External"/><Relationship Id="rId4" Type="http://schemas.openxmlformats.org/officeDocument/2006/relationships/webSettings" Target="webSettings.xml"/><Relationship Id="rId9" Type="http://schemas.openxmlformats.org/officeDocument/2006/relationships/hyperlink" Target="https://worldscholarshipforum.com/kk/%D0%B0%D0%BD%D1%82%D1%80%D0%BE%D0%BF%D0%BE%D0%BB%D0%BE%D0%B3%D0%B8%D1%8F-%D3%99%D0%BB%D0%B5%D0%BC%D1%96%D0%BD%D1%96%D2%A3-%D2%AF%D0%B7%D0%B4%D1%96%D0%BA-%D0%BC%D0%B5%D0%BA%D1%82%D0%B5%D0%BF%D1%82%D0%B5%D1%80%D1%96/" TargetMode="External"/><Relationship Id="rId14" Type="http://schemas.openxmlformats.org/officeDocument/2006/relationships/hyperlink" Target="https://worldscholarshipforum.com/kk/%D1%81%D0%B0%D0%BD%D0%B0%D1%82/%D0%B1%D0%B0%D0%BA%D0%B0%D0%BB%D0%B0%D0%B2%D1%80%D0%B8%D0%B0%D1%82%D1%82%D1%8B%D2%A3-%D1%81%D1%82%D0%B8%D0%BF%D0%B5%D0%BD%D0%B4%D0%B8%D1%8F%D0%BB%D0%B0%D1%80%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2155</Words>
  <Characters>12287</Characters>
  <Application>Microsoft Office Word</Application>
  <DocSecurity>0</DocSecurity>
  <Lines>102</Lines>
  <Paragraphs>28</Paragraphs>
  <ScaleCrop>false</ScaleCrop>
  <Company>Microsoft</Company>
  <LinksUpToDate>false</LinksUpToDate>
  <CharactersWithSpaces>14414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2023-01-13T05:05:00Z</dcterms:created>
  <dcterms:modified xsi:type="dcterms:W3CDTF">2023-01-13T05:05:00Z</dcterms:modified>
</cp:coreProperties>
</file>